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2"/>
        <w:tblW w:w="10291" w:type="dxa"/>
        <w:jc w:val="cente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3"/>
        <w:gridCol w:w="1988"/>
        <w:gridCol w:w="236"/>
        <w:gridCol w:w="1796"/>
        <w:gridCol w:w="317"/>
        <w:gridCol w:w="4505"/>
        <w:gridCol w:w="176"/>
      </w:tblGrid>
      <w:tr w14:paraId="05DE18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6" w:type="dxa"/>
          <w:trHeight w:val="545" w:hRule="atLeast"/>
          <w:jc w:val="center"/>
        </w:trPr>
        <w:tc>
          <w:tcPr>
            <w:tcW w:w="10115" w:type="dxa"/>
            <w:gridSpan w:val="6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3D40400C">
            <w:pPr>
              <w:jc w:val="center"/>
              <w:rPr>
                <w:rFonts w:ascii="方正小标宋简体" w:hAnsi="等线" w:eastAsia="方正小标宋简体" w:cs="宋体"/>
                <w:color w:val="000000"/>
                <w:kern w:val="0"/>
                <w:sz w:val="36"/>
                <w:szCs w:val="36"/>
                <w:highlight w:val="none"/>
              </w:rPr>
            </w:pPr>
            <w:bookmarkStart w:id="0" w:name="_GoBack"/>
            <w:r>
              <w:rPr>
                <w:rFonts w:hint="eastAsia" w:ascii="方正小标宋简体" w:eastAsia="方正小标宋简体"/>
                <w:sz w:val="36"/>
                <w:szCs w:val="36"/>
                <w:highlight w:val="none"/>
                <w:lang w:val="en-US" w:eastAsia="zh-CN"/>
              </w:rPr>
              <w:t>茂名滨海新区新港片区加油站（高压电）施工</w:t>
            </w:r>
            <w:r>
              <w:rPr>
                <w:rFonts w:hint="eastAsia" w:ascii="方正小标宋简体" w:eastAsia="方正小标宋简体"/>
                <w:sz w:val="36"/>
                <w:szCs w:val="36"/>
                <w:highlight w:val="none"/>
              </w:rPr>
              <w:t>招标代理服务机构公开遴选报</w:t>
            </w:r>
            <w:r>
              <w:rPr>
                <w:rFonts w:hint="eastAsia" w:ascii="方正小标宋简体" w:eastAsia="方正小标宋简体"/>
                <w:sz w:val="36"/>
                <w:szCs w:val="36"/>
                <w:highlight w:val="none"/>
                <w:lang w:val="en-US" w:eastAsia="zh-CN"/>
              </w:rPr>
              <w:t>名</w:t>
            </w:r>
            <w:r>
              <w:rPr>
                <w:rFonts w:hint="eastAsia" w:ascii="方正小标宋简体" w:eastAsia="方正小标宋简体"/>
                <w:sz w:val="36"/>
                <w:szCs w:val="36"/>
                <w:highlight w:val="none"/>
              </w:rPr>
              <w:t>表</w:t>
            </w:r>
          </w:p>
        </w:tc>
      </w:tr>
      <w:tr w14:paraId="41A83D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6" w:type="dxa"/>
          <w:trHeight w:val="545" w:hRule="atLeast"/>
          <w:jc w:val="center"/>
        </w:trPr>
        <w:tc>
          <w:tcPr>
            <w:tcW w:w="10115" w:type="dxa"/>
            <w:gridSpan w:val="6"/>
            <w:tcBorders>
              <w:top w:val="nil"/>
              <w:left w:val="nil"/>
              <w:bottom w:val="single" w:color="auto" w:sz="4" w:space="0"/>
              <w:right w:val="nil"/>
            </w:tcBorders>
            <w:noWrap w:val="0"/>
            <w:vAlign w:val="center"/>
          </w:tcPr>
          <w:p w14:paraId="205B9F31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Cs w:val="21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业主单位发函时间：202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8"/>
                <w:szCs w:val="28"/>
                <w:highlight w:val="none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8"/>
                <w:szCs w:val="28"/>
                <w:highlight w:val="none"/>
              </w:rPr>
              <w:t>日</w:t>
            </w:r>
          </w:p>
        </w:tc>
      </w:tr>
      <w:tr w14:paraId="5221B5D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6" w:type="dxa"/>
          <w:trHeight w:val="610" w:hRule="atLeast"/>
          <w:jc w:val="center"/>
        </w:trPr>
        <w:tc>
          <w:tcPr>
            <w:tcW w:w="1273" w:type="dxa"/>
            <w:vMerge w:val="restart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58625B89">
            <w:pPr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项目简要</w:t>
            </w:r>
          </w:p>
        </w:tc>
        <w:tc>
          <w:tcPr>
            <w:tcW w:w="1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C13E93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685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4FB5F8">
            <w:pPr>
              <w:widowControl/>
              <w:rPr>
                <w:rFonts w:hint="default" w:ascii="宋体" w:hAnsi="宋体" w:eastAsia="宋体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仿宋"/>
                <w:sz w:val="24"/>
                <w:szCs w:val="24"/>
                <w:highlight w:val="none"/>
                <w:lang w:val="en-US" w:eastAsia="zh-CN"/>
              </w:rPr>
              <w:t>茂名滨海新区新港片区加油站（高压电）施工</w:t>
            </w:r>
          </w:p>
        </w:tc>
      </w:tr>
      <w:tr w14:paraId="0AC44F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6" w:type="dxa"/>
          <w:trHeight w:val="1203" w:hRule="atLeast"/>
          <w:jc w:val="center"/>
        </w:trPr>
        <w:tc>
          <w:tcPr>
            <w:tcW w:w="127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1A97E80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792DD18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项目概况</w:t>
            </w:r>
          </w:p>
        </w:tc>
        <w:tc>
          <w:tcPr>
            <w:tcW w:w="685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819D63B">
            <w:pPr>
              <w:widowControl/>
              <w:rPr>
                <w:rFonts w:hint="default" w:ascii="宋体" w:hAnsi="宋体" w:cs="仿宋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仿宋"/>
                <w:sz w:val="24"/>
                <w:szCs w:val="24"/>
                <w:highlight w:val="none"/>
                <w:lang w:val="en-US" w:eastAsia="zh-CN"/>
              </w:rPr>
              <w:t>茂名滨海新区新港片区加油站（高压电）</w:t>
            </w:r>
            <w:r>
              <w:rPr>
                <w:rFonts w:hint="default" w:ascii="宋体" w:hAnsi="宋体" w:cs="仿宋"/>
                <w:sz w:val="24"/>
                <w:szCs w:val="24"/>
                <w:highlight w:val="none"/>
                <w:lang w:val="en-US" w:eastAsia="zh-CN"/>
              </w:rPr>
              <w:t>，建设单位为“</w:t>
            </w:r>
            <w:r>
              <w:rPr>
                <w:rFonts w:hint="eastAsia" w:ascii="宋体" w:hAnsi="宋体" w:cs="仿宋"/>
                <w:sz w:val="24"/>
                <w:szCs w:val="24"/>
                <w:highlight w:val="none"/>
                <w:lang w:val="en-US" w:eastAsia="zh-CN"/>
              </w:rPr>
              <w:t>茂名滨海国有资产经营管理有限公司</w:t>
            </w:r>
            <w:r>
              <w:rPr>
                <w:rFonts w:hint="default" w:ascii="宋体" w:hAnsi="宋体" w:cs="仿宋"/>
                <w:sz w:val="24"/>
                <w:szCs w:val="24"/>
                <w:highlight w:val="none"/>
                <w:lang w:val="en-US" w:eastAsia="zh-CN"/>
              </w:rPr>
              <w:t>”，项目建设内容</w:t>
            </w:r>
            <w:r>
              <w:rPr>
                <w:rFonts w:hint="eastAsia" w:ascii="宋体" w:hAnsi="宋体" w:cs="仿宋"/>
                <w:sz w:val="24"/>
                <w:szCs w:val="24"/>
                <w:highlight w:val="none"/>
                <w:lang w:val="en-US" w:eastAsia="zh-CN"/>
              </w:rPr>
              <w:t>：新港区加油站新建SCB14-1250kVA箱式变压器1台，新建10KV电缆分接箱1台，新敷设10KV高压电缆2232米，新建基础37座，顶2孔管电缆沟2188米。</w:t>
            </w:r>
          </w:p>
        </w:tc>
      </w:tr>
      <w:tr w14:paraId="50301C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6" w:type="dxa"/>
          <w:trHeight w:val="2946" w:hRule="atLeast"/>
          <w:jc w:val="center"/>
        </w:trPr>
        <w:tc>
          <w:tcPr>
            <w:tcW w:w="1273" w:type="dxa"/>
            <w:vMerge w:val="continue"/>
            <w:tcBorders>
              <w:left w:val="single" w:color="auto" w:sz="4" w:space="0"/>
              <w:right w:val="single" w:color="auto" w:sz="4" w:space="0"/>
            </w:tcBorders>
            <w:noWrap w:val="0"/>
            <w:vAlign w:val="center"/>
          </w:tcPr>
          <w:p w14:paraId="72B9CDF8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0A98F06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工作内容</w:t>
            </w:r>
          </w:p>
        </w:tc>
        <w:tc>
          <w:tcPr>
            <w:tcW w:w="685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52F94BA">
            <w:pPr>
              <w:widowControl/>
              <w:rPr>
                <w:rFonts w:ascii="宋体" w:hAnsi="宋体" w:eastAsia="宋体" w:cs="仿宋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highlight w:val="none"/>
              </w:rPr>
              <w:t>主要工作内容如下：</w:t>
            </w:r>
          </w:p>
          <w:p w14:paraId="6ED5F58B">
            <w:pPr>
              <w:widowControl/>
              <w:rPr>
                <w:rFonts w:ascii="宋体" w:hAnsi="宋体" w:eastAsia="宋体" w:cs="仿宋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highlight w:val="none"/>
              </w:rPr>
              <w:t>（</w:t>
            </w:r>
            <w:r>
              <w:rPr>
                <w:rFonts w:ascii="宋体" w:hAnsi="宋体" w:eastAsia="宋体" w:cs="仿宋"/>
                <w:sz w:val="24"/>
                <w:szCs w:val="24"/>
                <w:highlight w:val="none"/>
              </w:rPr>
              <w:t>1）编制招标文件，把控招标文件质量；</w:t>
            </w:r>
          </w:p>
          <w:p w14:paraId="3769B19D">
            <w:pPr>
              <w:widowControl/>
              <w:rPr>
                <w:rFonts w:ascii="宋体" w:hAnsi="宋体" w:eastAsia="宋体" w:cs="仿宋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highlight w:val="none"/>
              </w:rPr>
              <w:t>（</w:t>
            </w:r>
            <w:r>
              <w:rPr>
                <w:rFonts w:ascii="宋体" w:hAnsi="宋体" w:eastAsia="宋体" w:cs="仿宋"/>
                <w:sz w:val="24"/>
                <w:szCs w:val="24"/>
                <w:highlight w:val="none"/>
              </w:rPr>
              <w:t>2）接收投标人报名、组织资格审查；</w:t>
            </w:r>
          </w:p>
          <w:p w14:paraId="58BE7365">
            <w:pPr>
              <w:widowControl/>
              <w:rPr>
                <w:rFonts w:ascii="宋体" w:hAnsi="宋体" w:eastAsia="宋体" w:cs="仿宋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highlight w:val="none"/>
              </w:rPr>
              <w:t>（</w:t>
            </w:r>
            <w:r>
              <w:rPr>
                <w:rFonts w:ascii="宋体" w:hAnsi="宋体" w:eastAsia="宋体" w:cs="仿宋"/>
                <w:sz w:val="24"/>
                <w:szCs w:val="24"/>
                <w:highlight w:val="none"/>
              </w:rPr>
              <w:t>3）召集答疑会，整理答疑文件；</w:t>
            </w:r>
          </w:p>
          <w:p w14:paraId="4C52F83C">
            <w:pPr>
              <w:widowControl/>
              <w:rPr>
                <w:rFonts w:ascii="宋体" w:hAnsi="宋体" w:eastAsia="宋体" w:cs="仿宋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highlight w:val="none"/>
              </w:rPr>
              <w:t>（</w:t>
            </w:r>
            <w:r>
              <w:rPr>
                <w:rFonts w:ascii="宋体" w:hAnsi="宋体" w:eastAsia="宋体" w:cs="仿宋"/>
                <w:sz w:val="24"/>
                <w:szCs w:val="24"/>
                <w:highlight w:val="none"/>
              </w:rPr>
              <w:t>4）组织开标和评标；</w:t>
            </w:r>
          </w:p>
          <w:p w14:paraId="7777A35E">
            <w:pPr>
              <w:widowControl/>
              <w:rPr>
                <w:rFonts w:ascii="宋体" w:hAnsi="宋体" w:eastAsia="宋体" w:cs="仿宋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highlight w:val="none"/>
              </w:rPr>
              <w:t>（</w:t>
            </w:r>
            <w:r>
              <w:rPr>
                <w:rFonts w:ascii="宋体" w:hAnsi="宋体" w:eastAsia="宋体" w:cs="仿宋"/>
                <w:sz w:val="24"/>
                <w:szCs w:val="24"/>
                <w:highlight w:val="none"/>
              </w:rPr>
              <w:t>5）办理中选通知书的相关手续；</w:t>
            </w:r>
          </w:p>
          <w:p w14:paraId="6ADB28B9">
            <w:pPr>
              <w:widowControl/>
              <w:rPr>
                <w:rFonts w:ascii="宋体" w:hAnsi="宋体" w:eastAsia="宋体" w:cs="仿宋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highlight w:val="none"/>
              </w:rPr>
              <w:t>（</w:t>
            </w:r>
            <w:r>
              <w:rPr>
                <w:rFonts w:ascii="宋体" w:hAnsi="宋体" w:eastAsia="宋体" w:cs="仿宋"/>
                <w:sz w:val="24"/>
                <w:szCs w:val="24"/>
                <w:highlight w:val="none"/>
              </w:rPr>
              <w:t>6）整理招标过程资料；</w:t>
            </w:r>
          </w:p>
          <w:p w14:paraId="0E120F93">
            <w:pPr>
              <w:widowControl/>
              <w:rPr>
                <w:rFonts w:ascii="宋体" w:hAnsi="宋体" w:eastAsia="宋体" w:cs="仿宋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highlight w:val="none"/>
              </w:rPr>
              <w:t>（</w:t>
            </w:r>
            <w:r>
              <w:rPr>
                <w:rFonts w:ascii="宋体" w:hAnsi="宋体" w:eastAsia="宋体" w:cs="仿宋"/>
                <w:sz w:val="24"/>
                <w:szCs w:val="24"/>
                <w:highlight w:val="none"/>
              </w:rPr>
              <w:t>7）招标过程中需要配合其他相关工作。</w:t>
            </w:r>
          </w:p>
          <w:p w14:paraId="188A6FA1">
            <w:pP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仿宋"/>
                <w:sz w:val="24"/>
                <w:szCs w:val="24"/>
                <w:highlight w:val="none"/>
              </w:rPr>
              <w:t>以上工作内容暂定，实际以双方签订的合同约定为准。</w:t>
            </w:r>
          </w:p>
        </w:tc>
      </w:tr>
      <w:tr w14:paraId="18C2CD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6" w:type="dxa"/>
          <w:trHeight w:val="395" w:hRule="atLeast"/>
          <w:jc w:val="center"/>
        </w:trPr>
        <w:tc>
          <w:tcPr>
            <w:tcW w:w="1273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A7ABABF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37F66E3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工期要求</w:t>
            </w:r>
          </w:p>
        </w:tc>
        <w:tc>
          <w:tcPr>
            <w:tcW w:w="685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90DA420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按业主方与项目具体要求为准。</w:t>
            </w:r>
          </w:p>
        </w:tc>
      </w:tr>
      <w:tr w14:paraId="6637A2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6" w:type="dxa"/>
          <w:trHeight w:val="1605" w:hRule="atLeast"/>
          <w:jc w:val="center"/>
        </w:trPr>
        <w:tc>
          <w:tcPr>
            <w:tcW w:w="1273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A497542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报价部分</w:t>
            </w:r>
          </w:p>
        </w:tc>
        <w:tc>
          <w:tcPr>
            <w:tcW w:w="1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CDD843E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要求</w:t>
            </w:r>
          </w:p>
        </w:tc>
        <w:tc>
          <w:tcPr>
            <w:tcW w:w="685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BB930A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暂定招标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代理服务费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18422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元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eastAsia="zh-CN"/>
              </w:rPr>
              <w:t>，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采用采用下浮率报价（保留小数点后两位）,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最终结算价以中标价结合相关计费标准及下浮率计算，报价单位需综合考虑成本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。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本函请于202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日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17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：00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点前送达邮箱，邮箱地址：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19820381678@139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.com。</w:t>
            </w:r>
          </w:p>
        </w:tc>
      </w:tr>
      <w:tr w14:paraId="3B8FB7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6" w:type="dxa"/>
          <w:trHeight w:val="796" w:hRule="atLeast"/>
          <w:jc w:val="center"/>
        </w:trPr>
        <w:tc>
          <w:tcPr>
            <w:tcW w:w="127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011C5DB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B30E04C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项目名称</w:t>
            </w:r>
          </w:p>
        </w:tc>
        <w:tc>
          <w:tcPr>
            <w:tcW w:w="685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FB6671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仿宋"/>
                <w:sz w:val="24"/>
                <w:szCs w:val="24"/>
                <w:highlight w:val="none"/>
                <w:lang w:val="en-US" w:eastAsia="zh-CN"/>
              </w:rPr>
              <w:t>茂名滨海新区新港片区加油站（高压电）施工</w:t>
            </w:r>
          </w:p>
        </w:tc>
      </w:tr>
      <w:tr w14:paraId="72A6599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6" w:type="dxa"/>
          <w:trHeight w:val="528" w:hRule="atLeast"/>
          <w:jc w:val="center"/>
        </w:trPr>
        <w:tc>
          <w:tcPr>
            <w:tcW w:w="127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1D421C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8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EF2E1F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报价金额</w:t>
            </w:r>
          </w:p>
          <w:p w14:paraId="5D48CE02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（下浮率）</w:t>
            </w:r>
          </w:p>
        </w:tc>
        <w:tc>
          <w:tcPr>
            <w:tcW w:w="685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9F4EF9">
            <w:pPr>
              <w:widowControl/>
              <w:jc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 xml:space="preserve"> </w:t>
            </w:r>
          </w:p>
          <w:p w14:paraId="24517B35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　</w:t>
            </w:r>
          </w:p>
        </w:tc>
      </w:tr>
      <w:tr w14:paraId="63D4C71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6" w:type="dxa"/>
          <w:trHeight w:val="553" w:hRule="atLeast"/>
          <w:jc w:val="center"/>
        </w:trPr>
        <w:tc>
          <w:tcPr>
            <w:tcW w:w="127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6B0DB3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5B02FD2">
            <w:pPr>
              <w:widowControl/>
              <w:jc w:val="center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报价单位</w:t>
            </w:r>
          </w:p>
        </w:tc>
        <w:tc>
          <w:tcPr>
            <w:tcW w:w="685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7614FE">
            <w:pPr>
              <w:widowControl/>
              <w:jc w:val="left"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</w:tr>
      <w:tr w14:paraId="06B2260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6" w:type="dxa"/>
          <w:trHeight w:val="569" w:hRule="atLeast"/>
          <w:jc w:val="center"/>
        </w:trPr>
        <w:tc>
          <w:tcPr>
            <w:tcW w:w="1273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BA39A6F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3DBEFBB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报价有效期</w:t>
            </w:r>
          </w:p>
        </w:tc>
        <w:tc>
          <w:tcPr>
            <w:tcW w:w="6854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632CCF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自2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02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9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日起，至2</w:t>
            </w:r>
            <w:r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02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6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年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10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月</w:t>
            </w:r>
            <w:r>
              <w:rPr>
                <w:rFonts w:hint="eastAsia" w:ascii="宋体" w:hAnsi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日止。</w:t>
            </w:r>
          </w:p>
        </w:tc>
      </w:tr>
      <w:tr w14:paraId="278B85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gridAfter w:val="1"/>
          <w:wAfter w:w="176" w:type="dxa"/>
          <w:trHeight w:val="549" w:hRule="atLeast"/>
          <w:jc w:val="center"/>
        </w:trPr>
        <w:tc>
          <w:tcPr>
            <w:tcW w:w="1273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282C63A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联系人</w:t>
            </w:r>
          </w:p>
        </w:tc>
        <w:tc>
          <w:tcPr>
            <w:tcW w:w="198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2887F39">
            <w:pPr>
              <w:widowControl/>
              <w:jc w:val="both"/>
              <w:rPr>
                <w:rFonts w:hint="default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2032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E07A0DD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电话</w:t>
            </w:r>
          </w:p>
        </w:tc>
        <w:tc>
          <w:tcPr>
            <w:tcW w:w="4822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7416629">
            <w:pPr>
              <w:widowControl/>
              <w:jc w:val="center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</w:p>
        </w:tc>
      </w:tr>
      <w:tr w14:paraId="494107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5" w:hRule="atLeast"/>
          <w:jc w:val="center"/>
        </w:trPr>
        <w:tc>
          <w:tcPr>
            <w:tcW w:w="1273" w:type="dxa"/>
            <w:noWrap w:val="0"/>
            <w:vAlign w:val="center"/>
          </w:tcPr>
          <w:p w14:paraId="296B0206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88" w:type="dxa"/>
            <w:noWrap w:val="0"/>
            <w:vAlign w:val="center"/>
          </w:tcPr>
          <w:p w14:paraId="4127F597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36" w:type="dxa"/>
            <w:noWrap w:val="0"/>
            <w:vAlign w:val="center"/>
          </w:tcPr>
          <w:p w14:paraId="79B2D439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113" w:type="dxa"/>
            <w:gridSpan w:val="2"/>
            <w:noWrap w:val="0"/>
            <w:vAlign w:val="center"/>
          </w:tcPr>
          <w:p w14:paraId="48ACA6F9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</w:p>
          <w:p w14:paraId="4230C935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</w:p>
          <w:p w14:paraId="6F72BA7F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</w:p>
          <w:p w14:paraId="6E528DB2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</w:p>
          <w:p w14:paraId="6FB64D4D">
            <w:pPr>
              <w:widowControl/>
              <w:jc w:val="left"/>
              <w:rPr>
                <w:rFonts w:ascii="Times New Roman" w:hAnsi="Times New Roman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4681" w:type="dxa"/>
            <w:gridSpan w:val="2"/>
            <w:noWrap w:val="0"/>
            <w:vAlign w:val="center"/>
          </w:tcPr>
          <w:p w14:paraId="6763E0C4">
            <w:pPr>
              <w:widowControl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报价单位</w:t>
            </w:r>
          </w:p>
          <w:p w14:paraId="37367138">
            <w:pPr>
              <w:widowControl/>
              <w:ind w:firstLine="1200" w:firstLineChars="500"/>
              <w:jc w:val="left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（加盖公章）</w:t>
            </w:r>
          </w:p>
        </w:tc>
      </w:tr>
      <w:tr w14:paraId="1C6622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" w:hRule="atLeast"/>
          <w:jc w:val="center"/>
        </w:trPr>
        <w:tc>
          <w:tcPr>
            <w:tcW w:w="1273" w:type="dxa"/>
            <w:noWrap w:val="0"/>
            <w:vAlign w:val="center"/>
          </w:tcPr>
          <w:p w14:paraId="0DCA777C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1988" w:type="dxa"/>
            <w:noWrap w:val="0"/>
            <w:vAlign w:val="center"/>
          </w:tcPr>
          <w:p w14:paraId="347CC256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36" w:type="dxa"/>
            <w:noWrap w:val="0"/>
            <w:vAlign w:val="center"/>
          </w:tcPr>
          <w:p w14:paraId="1264DA0E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2113" w:type="dxa"/>
            <w:gridSpan w:val="2"/>
            <w:noWrap w:val="0"/>
            <w:vAlign w:val="center"/>
          </w:tcPr>
          <w:p w14:paraId="6058C51F">
            <w:pPr>
              <w:widowControl/>
              <w:jc w:val="left"/>
              <w:rPr>
                <w:rFonts w:ascii="Times New Roman" w:hAnsi="Times New Roman" w:eastAsia="Times New Roman" w:cs="Times New Roman"/>
                <w:kern w:val="0"/>
                <w:sz w:val="24"/>
                <w:szCs w:val="24"/>
                <w:highlight w:val="none"/>
              </w:rPr>
            </w:pPr>
          </w:p>
        </w:tc>
        <w:tc>
          <w:tcPr>
            <w:tcW w:w="4681" w:type="dxa"/>
            <w:gridSpan w:val="2"/>
            <w:noWrap w:val="0"/>
            <w:vAlign w:val="center"/>
          </w:tcPr>
          <w:p w14:paraId="74EA7B1D">
            <w:pPr>
              <w:widowControl/>
              <w:ind w:firstLine="1920" w:firstLineChars="800"/>
              <w:rPr>
                <w:rFonts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highlight w:val="none"/>
              </w:rPr>
              <w:t>年  月  日</w:t>
            </w:r>
          </w:p>
        </w:tc>
      </w:tr>
      <w:bookmarkEnd w:id="0"/>
    </w:tbl>
    <w:p w14:paraId="3B4FA79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</w:pPr>
    </w:p>
    <w:p w14:paraId="03BFDCD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sectPr>
          <w:pgSz w:w="11906" w:h="16838"/>
          <w:pgMar w:top="567" w:right="1800" w:bottom="567" w:left="1800" w:header="851" w:footer="992" w:gutter="0"/>
          <w:cols w:space="720" w:num="1"/>
          <w:docGrid w:type="lines" w:linePitch="312" w:charSpace="0"/>
        </w:sectPr>
      </w:pPr>
    </w:p>
    <w:p w14:paraId="5867E7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b/>
          <w:bCs/>
          <w:sz w:val="52"/>
          <w:szCs w:val="52"/>
          <w:lang w:val="en-US" w:eastAsia="zh-CN"/>
        </w:rPr>
        <w:t>报名资料清单：</w:t>
      </w:r>
    </w:p>
    <w:p w14:paraId="07C7EFB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left"/>
        <w:textAlignment w:val="auto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1.营业执照；</w:t>
      </w:r>
    </w:p>
    <w:p w14:paraId="16C6DADD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报名表；</w:t>
      </w:r>
    </w:p>
    <w:p w14:paraId="6020B3B2"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按评分表提供相关资料；</w:t>
      </w:r>
      <w:r>
        <w:rPr>
          <w:rFonts w:hint="eastAsia"/>
          <w:sz w:val="36"/>
          <w:szCs w:val="36"/>
          <w:lang w:val="en-US" w:eastAsia="zh-CN"/>
        </w:rPr>
        <w:br w:type="textWrapping"/>
      </w:r>
      <w:r>
        <w:rPr>
          <w:rFonts w:hint="eastAsia"/>
          <w:sz w:val="36"/>
          <w:szCs w:val="36"/>
          <w:lang w:val="en-US" w:eastAsia="zh-CN"/>
        </w:rPr>
        <w:t>4.其他需要提供的资料等。</w:t>
      </w:r>
    </w:p>
    <w:p w14:paraId="0C8EE282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eastAsia"/>
          <w:sz w:val="36"/>
          <w:szCs w:val="36"/>
          <w:lang w:val="en-US" w:eastAsia="zh-CN"/>
        </w:rPr>
      </w:pPr>
    </w:p>
    <w:p w14:paraId="37719C4A"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textAlignment w:val="auto"/>
        <w:rPr>
          <w:rFonts w:hint="default"/>
          <w:sz w:val="36"/>
          <w:szCs w:val="36"/>
          <w:lang w:val="en-US" w:eastAsia="zh-CN"/>
        </w:rPr>
      </w:pPr>
      <w:r>
        <w:rPr>
          <w:rFonts w:hint="eastAsia"/>
          <w:sz w:val="36"/>
          <w:szCs w:val="36"/>
          <w:lang w:val="en-US" w:eastAsia="zh-CN"/>
        </w:rPr>
        <w:t>格式自拟</w:t>
      </w:r>
    </w:p>
    <w:sectPr>
      <w:pgSz w:w="11906" w:h="16838"/>
      <w:pgMar w:top="2098" w:right="1474" w:bottom="1984" w:left="158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小标宋简体">
    <w:panose1 w:val="00000600000000000000"/>
    <w:charset w:val="86"/>
    <w:family w:val="auto"/>
    <w:pitch w:val="default"/>
    <w:sig w:usb0="800002BF" w:usb1="184F6CF8" w:usb2="00000012" w:usb3="00000000" w:csb0="00160001" w:csb1="1203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D393DE6C"/>
    <w:multiLevelType w:val="singleLevel"/>
    <w:tmpl w:val="D393DE6C"/>
    <w:lvl w:ilvl="0" w:tentative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GRhZWVhYzc4OTE3OGM1NDlmNGMwMTU0NWMxZjczODMifQ=="/>
  </w:docVars>
  <w:rsids>
    <w:rsidRoot w:val="00000000"/>
    <w:rsid w:val="014F7964"/>
    <w:rsid w:val="041871BE"/>
    <w:rsid w:val="10620F29"/>
    <w:rsid w:val="11515ABE"/>
    <w:rsid w:val="12425481"/>
    <w:rsid w:val="12EB76F5"/>
    <w:rsid w:val="13080856"/>
    <w:rsid w:val="15FE7012"/>
    <w:rsid w:val="17125CEF"/>
    <w:rsid w:val="17623156"/>
    <w:rsid w:val="17CB6EEE"/>
    <w:rsid w:val="189217DB"/>
    <w:rsid w:val="1C36099E"/>
    <w:rsid w:val="1C3F3D8C"/>
    <w:rsid w:val="1D8C459C"/>
    <w:rsid w:val="1D905BC0"/>
    <w:rsid w:val="1E8C6387"/>
    <w:rsid w:val="1F0975D8"/>
    <w:rsid w:val="267F4FFC"/>
    <w:rsid w:val="280371E5"/>
    <w:rsid w:val="2ABF1892"/>
    <w:rsid w:val="2B480F7B"/>
    <w:rsid w:val="2BFD3F9C"/>
    <w:rsid w:val="2C436DF3"/>
    <w:rsid w:val="2CFB12A7"/>
    <w:rsid w:val="2D83048A"/>
    <w:rsid w:val="2FA841E8"/>
    <w:rsid w:val="31794E91"/>
    <w:rsid w:val="32B80A79"/>
    <w:rsid w:val="32BB1D49"/>
    <w:rsid w:val="340465AA"/>
    <w:rsid w:val="35D86DA2"/>
    <w:rsid w:val="36E8434B"/>
    <w:rsid w:val="37F30DCD"/>
    <w:rsid w:val="38954772"/>
    <w:rsid w:val="38993AD8"/>
    <w:rsid w:val="398C14D9"/>
    <w:rsid w:val="3A6D4E67"/>
    <w:rsid w:val="3B173FB3"/>
    <w:rsid w:val="3B6E7F2E"/>
    <w:rsid w:val="3CED6733"/>
    <w:rsid w:val="3DC21BFB"/>
    <w:rsid w:val="3E2324CA"/>
    <w:rsid w:val="3E5A6583"/>
    <w:rsid w:val="41253D65"/>
    <w:rsid w:val="412A5860"/>
    <w:rsid w:val="41CC3178"/>
    <w:rsid w:val="427B3123"/>
    <w:rsid w:val="42DD6902"/>
    <w:rsid w:val="43D015AC"/>
    <w:rsid w:val="46227BC4"/>
    <w:rsid w:val="48B14AB8"/>
    <w:rsid w:val="49307D36"/>
    <w:rsid w:val="4A767D68"/>
    <w:rsid w:val="4A7E1996"/>
    <w:rsid w:val="4D9A1FBF"/>
    <w:rsid w:val="4E9374A5"/>
    <w:rsid w:val="4EF3304B"/>
    <w:rsid w:val="4F2D7040"/>
    <w:rsid w:val="50FC11ED"/>
    <w:rsid w:val="54893732"/>
    <w:rsid w:val="54995943"/>
    <w:rsid w:val="57E63BF7"/>
    <w:rsid w:val="58AC2BA6"/>
    <w:rsid w:val="5D8F1669"/>
    <w:rsid w:val="5E525F9E"/>
    <w:rsid w:val="5F97010C"/>
    <w:rsid w:val="5FA01F47"/>
    <w:rsid w:val="61357BDD"/>
    <w:rsid w:val="647915B3"/>
    <w:rsid w:val="66886A01"/>
    <w:rsid w:val="66C622BA"/>
    <w:rsid w:val="6AFB4BCD"/>
    <w:rsid w:val="6B901EB3"/>
    <w:rsid w:val="6C995995"/>
    <w:rsid w:val="6CC87B57"/>
    <w:rsid w:val="710D46D2"/>
    <w:rsid w:val="737A105E"/>
    <w:rsid w:val="74161AF0"/>
    <w:rsid w:val="74594F45"/>
    <w:rsid w:val="74A86365"/>
    <w:rsid w:val="75CF0351"/>
    <w:rsid w:val="76373F9F"/>
    <w:rsid w:val="777811D4"/>
    <w:rsid w:val="77A85555"/>
    <w:rsid w:val="79D67AB6"/>
    <w:rsid w:val="7A8012E2"/>
    <w:rsid w:val="7B0C5278"/>
    <w:rsid w:val="7C6D24C9"/>
    <w:rsid w:val="7C852D1B"/>
    <w:rsid w:val="7D006E99"/>
    <w:rsid w:val="7D404846"/>
    <w:rsid w:val="7E992444"/>
    <w:rsid w:val="7FCC4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572</Words>
  <Characters>635</Characters>
  <Lines>0</Lines>
  <Paragraphs>0</Paragraphs>
  <TotalTime>0</TotalTime>
  <ScaleCrop>false</ScaleCrop>
  <LinksUpToDate>false</LinksUpToDate>
  <CharactersWithSpaces>651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2024-07-03T06:20:00Z</dcterms:created>
  <dc:creator>LST</dc:creator>
  <cp:lastModifiedBy>李</cp:lastModifiedBy>
  <dcterms:modified xsi:type="dcterms:W3CDTF">2026-09-30T08:26:59Z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7A2508A094C849EB91A33E4072FE977D_13</vt:lpwstr>
  </property>
  <property fmtid="{D5CDD505-2E9C-101B-9397-08002B2CF9AE}" pid="4" name="KSOTemplateDocerSaveRecord">
    <vt:lpwstr>eyJoZGlkIjoiY2FkMTg1MWQ4MGQzOWMwNDVjZjc0ZTg3M2VlODAzNDIiLCJ1c2VySWQiOiIyNTAwMDE5MDkifQ==</vt:lpwstr>
  </property>
</Properties>
</file>