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C575B">
      <w:pPr>
        <w:pStyle w:val="15"/>
        <w:widowControl/>
        <w:jc w:val="center"/>
      </w:pPr>
      <w:bookmarkStart w:id="0" w:name="_GoBack"/>
      <w:bookmarkEnd w:id="0"/>
      <mc:AlternateContent>
        <mc:Choice Requires="wpsCustomData">
          <wpsCustomData:docfieldStart id="0" docfieldname="标题_1" hidden="0" print="1" readonly="0" index="4"/>
        </mc:Choice>
      </mc:AlternateContent>
      <w:r>
        <w:t>道路标线设备采购技术参数要求</w:t>
      </w:r>
      <mc:AlternateContent>
        <mc:Choice Requires="wpsCustomData">
          <wpsCustomData:docfieldEnd id="0"/>
        </mc:Choice>
      </mc:AlternateContent>
    </w:p>
    <w:p w14:paraId="66EF8D5E">
      <w:pPr>
        <w:pStyle w:val="2"/>
        <w:widowControl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r>
        <w:rPr>
          <w:rFonts w:hint="eastAsia"/>
          <w:lang w:eastAsia="zh-CN"/>
        </w:rPr>
        <w:t>一、</w:t>
      </w:r>
      <w:r>
        <w:t>核心设备技术参数要求</w:t>
      </w:r>
    </w:p>
    <w:p w14:paraId="27770D28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bdr w:val="none" w:sz="0" w:space="0"/>
        </w:rPr>
      </w:pPr>
      <w:r>
        <w:rPr>
          <w:rStyle w:val="19"/>
          <w:rFonts w:hint="eastAsia" w:eastAsia="楷体_GB2312"/>
          <w:lang w:eastAsia="zh-CN"/>
        </w:rPr>
        <w:t>（一）</w:t>
      </w:r>
      <w:r>
        <w:rPr>
          <w:rStyle w:val="19"/>
        </w:rPr>
        <w:t>燃油加热型热熔釜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：采用导热油间接加热结构，配置柴油喷射式燃烧机、液压驱动搅拌系统及全自动温控系统，具备双层保温结构。不接受直接加热、燃气加热及普通电动搅拌机型。</w:t>
      </w:r>
    </w:p>
    <w:p w14:paraId="1ECD710C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bdr w:val="none" w:sz="0" w:space="0"/>
        </w:rPr>
      </w:pPr>
      <w:r>
        <w:rPr>
          <w:rStyle w:val="19"/>
          <w:rFonts w:hint="eastAsia" w:eastAsia="楷体_GB2312"/>
          <w:lang w:eastAsia="zh-CN"/>
        </w:rPr>
        <w:t>（二）</w:t>
      </w:r>
      <w:r>
        <w:rPr>
          <w:rStyle w:val="19"/>
        </w:rPr>
        <w:t>自行式热熔震荡道路划线机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：采用燃油动力自行走设计；配置可编程数显控制系统，可精准调节震荡标线凸起参数；料桶采用双层保温结构。不接受纯手推式结构。</w:t>
      </w:r>
    </w:p>
    <w:p w14:paraId="3F1D0D6C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bdr w:val="none" w:sz="0" w:space="0"/>
        </w:rPr>
      </w:pPr>
      <w:r>
        <w:rPr>
          <w:rStyle w:val="19"/>
          <w:rFonts w:hint="eastAsia" w:eastAsia="楷体_GB2312"/>
          <w:lang w:eastAsia="zh-CN"/>
        </w:rPr>
        <w:t>（三）</w:t>
      </w:r>
      <w:r>
        <w:rPr>
          <w:rStyle w:val="19"/>
        </w:rPr>
        <w:t>手推式热熔道路划线机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：涂料罐有效容积≥50L，玻璃珠箱容积≥10L；标线厚度支持1.5mm－3.0mm无级可调，支持100－450mm多宽度料斗选配。</w:t>
      </w:r>
    </w:p>
    <w:p w14:paraId="2DEB6D05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bdr w:val="none" w:sz="0" w:space="0"/>
        </w:rPr>
      </w:pPr>
      <w:r>
        <w:rPr>
          <w:rStyle w:val="19"/>
          <w:rFonts w:hint="eastAsia" w:eastAsia="楷体_GB2312"/>
          <w:lang w:eastAsia="zh-CN"/>
        </w:rPr>
        <w:t>（四）</w:t>
      </w:r>
      <w:r>
        <w:rPr>
          <w:rStyle w:val="19"/>
        </w:rPr>
        <w:t>标线清除设备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：采用平旋式铣刨除线结构，不接受简易打磨式除线结构。</w:t>
      </w:r>
    </w:p>
    <w:p w14:paraId="40348923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bdr w:val="none" w:sz="0" w:space="0"/>
        </w:rPr>
      </w:pPr>
      <w:r>
        <w:rPr>
          <w:rStyle w:val="19"/>
          <w:rFonts w:hint="eastAsia" w:eastAsia="楷体_GB2312"/>
          <w:lang w:eastAsia="zh-CN"/>
        </w:rPr>
        <w:t>（五）</w:t>
      </w:r>
      <w:r>
        <w:rPr>
          <w:rStyle w:val="19"/>
        </w:rPr>
        <w:t>配套辅助设备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：下涂剂喷涂设备、路面清扫设备、预标线设备均为独立分体机型；预标线设备支持1－4条预标线同步施划。不接受集成式一体机。</w:t>
      </w:r>
    </w:p>
    <w:p w14:paraId="01798F01">
      <w:pPr>
        <w:pStyle w:val="2"/>
        <w:widowControl/>
        <w:numPr>
          <w:numId w:val="0"/>
        </w:numPr>
        <w:topLinePunct w:val="0"/>
        <w:ind w:left="0" w:leftChars="0" w:firstLine="640"/>
        <w:rPr>
          <w:b w:val="0"/>
          <w:bdr w:val="none" w:sz="0" w:space="0"/>
        </w:rPr>
      </w:pPr>
      <w:r>
        <w:rPr>
          <w:rFonts w:hint="eastAsia"/>
          <w:lang w:eastAsia="zh-CN"/>
        </w:rPr>
        <w:t>二、</w:t>
      </w:r>
      <w:r>
        <w:t>综合服务要求</w:t>
      </w:r>
    </w:p>
    <w:p w14:paraId="777125BD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仿宋_GB2312" w:hAnsi="仿宋_GB2312" w:eastAsia="仿宋_GB2312" w:cs="Times New Roman"/>
          <w:b w:val="0"/>
          <w:color w:val="000000"/>
          <w:sz w:val="32"/>
          <w:bdr w:val="none" w:sz="0" w:space="0"/>
        </w:rPr>
      </w:pPr>
      <w:r>
        <w:rPr>
          <w:rFonts w:hint="eastAsia" w:cs="Times New Roman"/>
          <w:color w:val="000000"/>
          <w:sz w:val="32"/>
          <w:bdr w:val="none" w:color="auto" w:sz="0" w:space="0"/>
          <w:lang w:eastAsia="zh-CN"/>
        </w:rPr>
        <w:t>1.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设备品牌需具备</w:t>
      </w:r>
      <w:r>
        <w:rPr>
          <w:rFonts w:hint="eastAsia" w:cs="Times New Roman"/>
          <w:color w:val="000000"/>
          <w:sz w:val="32"/>
          <w:bdr w:val="none" w:color="auto" w:sz="0" w:space="0"/>
          <w:lang w:val="en-US" w:eastAsia="zh-CN"/>
        </w:rPr>
        <w:t>10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年以上道路标线设备研发生产经验，拥有完整的标线机械、标线涂料产业链配套能力，优先选用行业内品类齐全、市场占有率高的成熟品牌。</w:t>
      </w:r>
    </w:p>
    <w:p w14:paraId="526514C3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仿宋_GB2312" w:hAnsi="仿宋_GB2312" w:eastAsia="仿宋_GB2312" w:cs="Times New Roman"/>
          <w:b w:val="0"/>
          <w:color w:val="000000"/>
          <w:sz w:val="32"/>
          <w:bdr w:val="none" w:sz="0" w:space="0"/>
        </w:rPr>
      </w:pPr>
      <w:r>
        <w:rPr>
          <w:rFonts w:hint="eastAsia" w:cs="Times New Roman"/>
          <w:color w:val="000000"/>
          <w:sz w:val="32"/>
          <w:bdr w:val="none" w:color="auto" w:sz="0" w:space="0"/>
          <w:lang w:eastAsia="zh-CN"/>
        </w:rPr>
        <w:t>2.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报价需明确设备标准配置清单，随机备品备件齐全；售后提供终身维护服务，质保期内非人为损坏免费维修更换。</w:t>
      </w:r>
    </w:p>
    <w:p w14:paraId="001EADFE">
      <w:pPr>
        <w:pStyle w:val="11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616"/>
        <w:rPr>
          <w:rFonts w:ascii="仿宋_GB2312" w:hAnsi="仿宋_GB2312" w:eastAsia="仿宋_GB2312" w:cs="Times New Roman"/>
          <w:b w:val="0"/>
          <w:color w:val="000000"/>
          <w:sz w:val="32"/>
          <w:bdr w:val="none" w:sz="0" w:space="0"/>
        </w:rPr>
      </w:pPr>
      <w:r>
        <w:rPr>
          <w:rFonts w:hint="eastAsia" w:cs="Times New Roman"/>
          <w:color w:val="000000"/>
          <w:sz w:val="32"/>
          <w:bdr w:val="none" w:color="auto" w:sz="0" w:space="0"/>
          <w:lang w:eastAsia="zh-CN"/>
        </w:rPr>
        <w:t>3.</w:t>
      </w:r>
      <w:r>
        <w:rPr>
          <w:rFonts w:ascii="仿宋_GB2312" w:hAnsi="仿宋_GB2312" w:eastAsia="仿宋_GB2312" w:cs="Times New Roman"/>
          <w:color w:val="000000"/>
          <w:sz w:val="32"/>
          <w:bdr w:val="none" w:color="auto" w:sz="0" w:space="0"/>
        </w:rPr>
        <w:t>设备供货周期不得超过10个工作日，可配合道路养护施工进度按需到场。</w:t>
      </w:r>
    </w:p>
    <w:p w14:paraId="7C0BC00E"/>
    <w:sectPr>
      <w:headerReference r:id="rId5" w:type="default"/>
      <w:footerReference r:id="rId6" w:type="default"/>
      <w:pgSz w:w="11906" w:h="16838"/>
      <w:pgMar w:top="2098" w:right="1474" w:bottom="1984" w:left="1587" w:header="851" w:footer="1049" w:gutter="0"/>
      <w:pgNumType w:fmt="decimal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0E2E9">
    <w:pPr>
      <w:pStyle w:val="12"/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16CF7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1625" tIns="0" rIns="201625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KvUS2zWAAAABwEAAA8AAAAAAAAAAQAgAAAAIgAAAGRycy9kb3ducmV2&#10;LnhtbFBLAQIUABQAAAAIAIdO4kCsEi0G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13316CF7">
                    <w:pPr>
                      <w:pStyle w:val="12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89655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53DBF"/>
    <w:rsid w:val="04485564"/>
    <w:rsid w:val="0ED2440E"/>
    <w:rsid w:val="136922A2"/>
    <w:rsid w:val="1E0B1668"/>
    <w:rsid w:val="22EA356E"/>
    <w:rsid w:val="23F41E93"/>
    <w:rsid w:val="348D05DC"/>
    <w:rsid w:val="3ACF2BC4"/>
    <w:rsid w:val="424A7D48"/>
    <w:rsid w:val="42AD2B71"/>
    <w:rsid w:val="42E32228"/>
    <w:rsid w:val="47961C9D"/>
    <w:rsid w:val="4D897DB2"/>
    <w:rsid w:val="546B0A8F"/>
    <w:rsid w:val="56867584"/>
    <w:rsid w:val="56C5444C"/>
    <w:rsid w:val="5724721C"/>
    <w:rsid w:val="58147A79"/>
    <w:rsid w:val="5B01445B"/>
    <w:rsid w:val="64642182"/>
    <w:rsid w:val="7B272834"/>
    <w:rsid w:val="7BAA4093"/>
    <w:rsid w:val="7CC53DBF"/>
    <w:rsid w:val="7DB2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600" w:lineRule="exact"/>
      <w:ind w:firstLine="1175" w:firstLineChars="200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28" w:firstLineChars="200"/>
    </w:pPr>
    <w:rPr>
      <w:rFonts w:ascii="仿宋_GB2312" w:hAnsi="仿宋_GB2312" w:eastAsia="仿宋_GB2312" w:cs="Times New Roman"/>
      <w:spacing w:val="-6"/>
      <w:sz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2 Char"/>
    <w:link w:val="3"/>
    <w:uiPriority w:val="0"/>
    <w:rPr>
      <w:rFonts w:ascii="楷体_GB2312" w:hAnsi="楷体_GB2312" w:eastAsia="楷体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2026-07-10T03:41:00Z</dcterms:created>
  <dc:creator>闲时</dc:creator>
  <cp:lastModifiedBy>闲时</cp:lastModifiedBy>
  <dcterms:modified xsi:type="dcterms:W3CDTF">2026-07-10T03:46:17Z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47EB3ECE63D44B838852F2452698802E_11</vt:lpwstr>
  </property>
  <property fmtid="{D5CDD505-2E9C-101B-9397-08002B2CF9AE}" pid="4" name="KSOTemplateDocerSaveRecord">
    <vt:lpwstr>eyJoZGlkIjoiYWQ1ZTFjZDlkNDBhNjI3YmIzMDkxMGUzYjkwOTc2NTYiLCJ1c2VySWQiOiIzOTMwMjUwOTYifQ==</vt:lpwstr>
  </property>
</Properties>
</file>