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29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1988"/>
        <w:gridCol w:w="236"/>
        <w:gridCol w:w="1796"/>
        <w:gridCol w:w="317"/>
        <w:gridCol w:w="4505"/>
        <w:gridCol w:w="176"/>
      </w:tblGrid>
      <w:tr w14:paraId="05DE18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545" w:hRule="atLeast"/>
          <w:jc w:val="center"/>
        </w:trPr>
        <w:tc>
          <w:tcPr>
            <w:tcW w:w="10115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D40400C">
            <w:pPr>
              <w:jc w:val="center"/>
              <w:rPr>
                <w:rFonts w:ascii="方正小标宋简体" w:hAnsi="等线" w:eastAsia="方正小标宋简体" w:cs="宋体"/>
                <w:color w:val="000000"/>
                <w:kern w:val="0"/>
                <w:sz w:val="36"/>
                <w:szCs w:val="36"/>
                <w:highlight w:val="none"/>
              </w:rPr>
            </w:pPr>
            <w:bookmarkStart w:id="0" w:name="_GoBack"/>
            <w:r>
              <w:rPr>
                <w:rFonts w:hint="eastAsia" w:ascii="方正小标宋简体" w:eastAsia="方正小标宋简体"/>
                <w:sz w:val="36"/>
                <w:szCs w:val="36"/>
                <w:highlight w:val="none"/>
                <w:lang w:val="en-US" w:eastAsia="zh-CN"/>
              </w:rPr>
              <w:t>茂名滨海新区神电卫遗址新型城镇化项目—片区提质更新及公共空间改造勘察设计</w:t>
            </w:r>
            <w:r>
              <w:rPr>
                <w:rFonts w:hint="eastAsia" w:ascii="方正小标宋简体" w:eastAsia="方正小标宋简体"/>
                <w:sz w:val="36"/>
                <w:szCs w:val="36"/>
                <w:highlight w:val="none"/>
              </w:rPr>
              <w:t>招标代理服务机构公开遴选报</w:t>
            </w:r>
            <w:r>
              <w:rPr>
                <w:rFonts w:hint="eastAsia" w:ascii="方正小标宋简体" w:eastAsia="方正小标宋简体"/>
                <w:sz w:val="36"/>
                <w:szCs w:val="36"/>
                <w:highlight w:val="none"/>
                <w:lang w:val="en-US" w:eastAsia="zh-CN"/>
              </w:rPr>
              <w:t>名</w:t>
            </w:r>
            <w:r>
              <w:rPr>
                <w:rFonts w:hint="eastAsia" w:ascii="方正小标宋简体" w:eastAsia="方正小标宋简体"/>
                <w:sz w:val="36"/>
                <w:szCs w:val="36"/>
                <w:highlight w:val="none"/>
              </w:rPr>
              <w:t>表</w:t>
            </w:r>
          </w:p>
        </w:tc>
      </w:tr>
      <w:tr w14:paraId="41A83D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545" w:hRule="atLeast"/>
          <w:jc w:val="center"/>
        </w:trPr>
        <w:tc>
          <w:tcPr>
            <w:tcW w:w="10115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05B9F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业主单位发函时间：202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日</w:t>
            </w:r>
          </w:p>
        </w:tc>
      </w:tr>
      <w:tr w14:paraId="5221B5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610" w:hRule="atLeast"/>
          <w:jc w:val="center"/>
        </w:trPr>
        <w:tc>
          <w:tcPr>
            <w:tcW w:w="1273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25B89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项目简要</w:t>
            </w: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3E9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FB5F8">
            <w:pPr>
              <w:widowControl/>
              <w:rPr>
                <w:rFonts w:hint="default" w:ascii="宋体" w:hAnsi="宋体" w:eastAsia="宋体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仿宋"/>
                <w:sz w:val="24"/>
                <w:szCs w:val="24"/>
                <w:highlight w:val="none"/>
                <w:lang w:val="en-US" w:eastAsia="zh-CN"/>
              </w:rPr>
              <w:t>茂名滨海新区神电卫遗址新型城镇化项目—片区提质更新及公共空间改造勘察设计</w:t>
            </w:r>
          </w:p>
        </w:tc>
      </w:tr>
      <w:tr w14:paraId="0AC44F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1203" w:hRule="atLeast"/>
          <w:jc w:val="center"/>
        </w:trPr>
        <w:tc>
          <w:tcPr>
            <w:tcW w:w="12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7E8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2DD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项目概况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9D63B">
            <w:pPr>
              <w:widowControl/>
              <w:rPr>
                <w:rFonts w:hint="default" w:ascii="宋体" w:hAnsi="宋体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宋体" w:hAnsi="宋体" w:cs="仿宋"/>
                <w:sz w:val="24"/>
                <w:szCs w:val="24"/>
                <w:highlight w:val="none"/>
                <w:lang w:val="en-US" w:eastAsia="zh-CN"/>
              </w:rPr>
              <w:t>项目建设规模及内容：1.茂八鲜商业街：占地9215.2平方米、建筑面积6108平方米消费、文化体验一体的文旅商业街。2.市民室内活动中心：含2629平方米展览馆、8586平方米室内体育馆。3.公园商业街：总建筑面积5351平方米，打造滨海休闲消费街区。4.生态停车场：地块东西设停车区，配197个机动车位（充电桩30个、无障碍4个）、非机动车位约300个。5.室外运动场：新建6片标准网球场。6.公园景观及活动设施：配套景观绿地、全龄亲子休闲场地。7.滨海炮台：滨海景观瞭望建筑。8.望海楼：24米高5层传统重檐楼阁，城市人文地标。（望海楼建设资金由社会捐赠）。</w:t>
            </w:r>
          </w:p>
        </w:tc>
      </w:tr>
      <w:tr w14:paraId="50301C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2946" w:hRule="atLeast"/>
          <w:jc w:val="center"/>
        </w:trPr>
        <w:tc>
          <w:tcPr>
            <w:tcW w:w="12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9CDF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98F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工作内容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F94BA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主要工作内容如下：</w:t>
            </w:r>
          </w:p>
          <w:p w14:paraId="6ED5F58B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1）编制招标文件，把控招标文件质量；</w:t>
            </w:r>
          </w:p>
          <w:p w14:paraId="3769B19D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2）接收投标人报名、组织资格审查；</w:t>
            </w:r>
          </w:p>
          <w:p w14:paraId="58BE7365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3）召集答疑会，整理答疑文件；</w:t>
            </w:r>
          </w:p>
          <w:p w14:paraId="4C52F83C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4）组织开标和评标；</w:t>
            </w:r>
          </w:p>
          <w:p w14:paraId="7777A35E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5）办理中选通知书的相关手续；</w:t>
            </w:r>
          </w:p>
          <w:p w14:paraId="6ADB28B9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6）整理招标过程资料；</w:t>
            </w:r>
          </w:p>
          <w:p w14:paraId="0E120F93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7）招标过程中需要配合其他相关工作。</w:t>
            </w:r>
          </w:p>
          <w:p w14:paraId="188A6FA1">
            <w:pP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以上工作内容暂定，实际以双方签订的合同约定为准。</w:t>
            </w:r>
          </w:p>
        </w:tc>
      </w:tr>
      <w:tr w14:paraId="18C2C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395" w:hRule="atLeast"/>
          <w:jc w:val="center"/>
        </w:trPr>
        <w:tc>
          <w:tcPr>
            <w:tcW w:w="12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ABA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F66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工期要求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DA42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按业主方与项目具体要求为准。</w:t>
            </w:r>
          </w:p>
        </w:tc>
      </w:tr>
      <w:tr w14:paraId="6637A2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1605" w:hRule="atLeast"/>
          <w:jc w:val="center"/>
        </w:trPr>
        <w:tc>
          <w:tcPr>
            <w:tcW w:w="12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975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报价部分</w:t>
            </w: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D84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要求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B930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暂定招标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代理服务费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75873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采用下浮率报价，且下浮率须大于10%（保留小数点后两位）,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最终结算价以中标价结合相关计费标准及下浮率计算，报价单位需综合考虑成本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本函请于202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日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：00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点前送达邮箱，邮箱地址：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19820381678@139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.com。</w:t>
            </w:r>
          </w:p>
        </w:tc>
      </w:tr>
      <w:tr w14:paraId="3B8FB7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796" w:hRule="atLeast"/>
          <w:jc w:val="center"/>
        </w:trPr>
        <w:tc>
          <w:tcPr>
            <w:tcW w:w="12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1C5D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0E0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B6671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仿宋"/>
                <w:sz w:val="24"/>
                <w:szCs w:val="24"/>
                <w:highlight w:val="none"/>
                <w:lang w:val="en-US" w:eastAsia="zh-CN"/>
              </w:rPr>
              <w:t>茂名滨海新区神电卫遗址新型城镇化项目—片区提质更新及公共空间改造勘察设计</w:t>
            </w:r>
          </w:p>
        </w:tc>
      </w:tr>
      <w:tr w14:paraId="72A659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528" w:hRule="atLeast"/>
          <w:jc w:val="center"/>
        </w:trPr>
        <w:tc>
          <w:tcPr>
            <w:tcW w:w="12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D421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F2E1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报价金额</w:t>
            </w:r>
          </w:p>
          <w:p w14:paraId="5D48CE02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（下浮率）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F4EF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</w:t>
            </w:r>
          </w:p>
          <w:p w14:paraId="24517B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 w14:paraId="63D4C7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553" w:hRule="atLeast"/>
          <w:jc w:val="center"/>
        </w:trPr>
        <w:tc>
          <w:tcPr>
            <w:tcW w:w="12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B0DB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02FD2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报价单位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614F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06B226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569" w:hRule="atLeast"/>
          <w:jc w:val="center"/>
        </w:trPr>
        <w:tc>
          <w:tcPr>
            <w:tcW w:w="12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39A6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BEF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报价有效期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2CCF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自2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02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日起，至2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02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日止。</w:t>
            </w:r>
          </w:p>
        </w:tc>
      </w:tr>
      <w:tr w14:paraId="278B8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549" w:hRule="atLeast"/>
          <w:jc w:val="center"/>
        </w:trPr>
        <w:tc>
          <w:tcPr>
            <w:tcW w:w="12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2C6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87F39">
            <w:pPr>
              <w:widowControl/>
              <w:jc w:val="both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0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7A0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电话</w:t>
            </w:r>
          </w:p>
        </w:tc>
        <w:tc>
          <w:tcPr>
            <w:tcW w:w="48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1662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494107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273" w:type="dxa"/>
            <w:noWrap w:val="0"/>
            <w:vAlign w:val="center"/>
          </w:tcPr>
          <w:p w14:paraId="296B0206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noWrap w:val="0"/>
            <w:vAlign w:val="center"/>
          </w:tcPr>
          <w:p w14:paraId="4127F597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6" w:type="dxa"/>
            <w:noWrap w:val="0"/>
            <w:vAlign w:val="center"/>
          </w:tcPr>
          <w:p w14:paraId="79B2D439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13" w:type="dxa"/>
            <w:gridSpan w:val="2"/>
            <w:noWrap w:val="0"/>
            <w:vAlign w:val="center"/>
          </w:tcPr>
          <w:p w14:paraId="48ACA6F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  <w:p w14:paraId="4230C93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  <w:p w14:paraId="6F72BA7F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  <w:p w14:paraId="6E528DB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  <w:p w14:paraId="6FB64D4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681" w:type="dxa"/>
            <w:gridSpan w:val="2"/>
            <w:noWrap w:val="0"/>
            <w:vAlign w:val="center"/>
          </w:tcPr>
          <w:p w14:paraId="6763E0C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报价单位</w:t>
            </w:r>
          </w:p>
          <w:p w14:paraId="37367138">
            <w:pPr>
              <w:widowControl/>
              <w:ind w:firstLine="1200" w:firstLineChars="50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（加盖公章）</w:t>
            </w:r>
          </w:p>
        </w:tc>
      </w:tr>
      <w:tr w14:paraId="1C6622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273" w:type="dxa"/>
            <w:noWrap w:val="0"/>
            <w:vAlign w:val="center"/>
          </w:tcPr>
          <w:p w14:paraId="0DCA777C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noWrap w:val="0"/>
            <w:vAlign w:val="center"/>
          </w:tcPr>
          <w:p w14:paraId="347CC256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6" w:type="dxa"/>
            <w:noWrap w:val="0"/>
            <w:vAlign w:val="center"/>
          </w:tcPr>
          <w:p w14:paraId="1264DA0E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13" w:type="dxa"/>
            <w:gridSpan w:val="2"/>
            <w:noWrap w:val="0"/>
            <w:vAlign w:val="center"/>
          </w:tcPr>
          <w:p w14:paraId="6058C51F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681" w:type="dxa"/>
            <w:gridSpan w:val="2"/>
            <w:noWrap w:val="0"/>
            <w:vAlign w:val="center"/>
          </w:tcPr>
          <w:p w14:paraId="74EA7B1D">
            <w:pPr>
              <w:widowControl/>
              <w:ind w:firstLine="1920" w:firstLineChars="80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年  月  日</w:t>
            </w:r>
          </w:p>
        </w:tc>
      </w:tr>
      <w:bookmarkEnd w:id="0"/>
    </w:tbl>
    <w:p w14:paraId="3B4FA7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p w14:paraId="03BFDC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sectPr>
          <w:pgSz w:w="11906" w:h="16838"/>
          <w:pgMar w:top="567" w:right="1800" w:bottom="567" w:left="1800" w:header="851" w:footer="992" w:gutter="0"/>
          <w:cols w:space="720" w:num="1"/>
          <w:docGrid w:type="lines" w:linePitch="312" w:charSpace="0"/>
        </w:sectPr>
      </w:pPr>
    </w:p>
    <w:p w14:paraId="5867E7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b/>
          <w:bCs/>
          <w:sz w:val="52"/>
          <w:szCs w:val="52"/>
          <w:lang w:val="en-US" w:eastAsia="zh-CN"/>
        </w:rPr>
        <w:t>报名资料清单：</w:t>
      </w:r>
    </w:p>
    <w:p w14:paraId="4364CF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1.营业执照；</w:t>
      </w:r>
    </w:p>
    <w:p w14:paraId="388547D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报名表；</w:t>
      </w:r>
    </w:p>
    <w:p w14:paraId="6A2B363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符合《工程建设项目招标代理机构管理暂行办法》的相关规定（按此文件要求提供相关截图等）；</w:t>
      </w:r>
    </w:p>
    <w:p w14:paraId="5D7A27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4.按评分表提供相关资料；</w:t>
      </w:r>
      <w:r>
        <w:rPr>
          <w:rFonts w:hint="eastAsia"/>
          <w:sz w:val="36"/>
          <w:szCs w:val="36"/>
          <w:lang w:val="en-US" w:eastAsia="zh-CN"/>
        </w:rPr>
        <w:br w:type="textWrapping"/>
      </w:r>
      <w:r>
        <w:rPr>
          <w:rFonts w:hint="eastAsia"/>
          <w:sz w:val="36"/>
          <w:szCs w:val="36"/>
          <w:lang w:val="en-US" w:eastAsia="zh-CN"/>
        </w:rPr>
        <w:t>5.其他需要提供的资料等。</w:t>
      </w:r>
    </w:p>
    <w:p w14:paraId="1C2D2C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36"/>
          <w:szCs w:val="36"/>
          <w:lang w:val="en-US" w:eastAsia="zh-CN"/>
        </w:rPr>
      </w:pPr>
    </w:p>
    <w:p w14:paraId="3611B6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格式自拟</w:t>
      </w: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93DE6C"/>
    <w:multiLevelType w:val="singleLevel"/>
    <w:tmpl w:val="D393DE6C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hZWVhYzc4OTE3OGM1NDlmNGMwMTU0NWMxZjczODMifQ=="/>
  </w:docVars>
  <w:rsids>
    <w:rsidRoot w:val="00000000"/>
    <w:rsid w:val="014F7964"/>
    <w:rsid w:val="041871BE"/>
    <w:rsid w:val="049251C3"/>
    <w:rsid w:val="0DEC4F9E"/>
    <w:rsid w:val="10620F29"/>
    <w:rsid w:val="11515ABE"/>
    <w:rsid w:val="12425481"/>
    <w:rsid w:val="12A33C79"/>
    <w:rsid w:val="12EB76F5"/>
    <w:rsid w:val="13080856"/>
    <w:rsid w:val="15FE7012"/>
    <w:rsid w:val="17125CEF"/>
    <w:rsid w:val="17623156"/>
    <w:rsid w:val="17CB6EEE"/>
    <w:rsid w:val="189217DB"/>
    <w:rsid w:val="1C36099E"/>
    <w:rsid w:val="1C3F3D8C"/>
    <w:rsid w:val="1D8C459C"/>
    <w:rsid w:val="1D905BC0"/>
    <w:rsid w:val="1E8C6387"/>
    <w:rsid w:val="1F0975D8"/>
    <w:rsid w:val="267F4FFC"/>
    <w:rsid w:val="280371E5"/>
    <w:rsid w:val="2ABF1892"/>
    <w:rsid w:val="2B480F7B"/>
    <w:rsid w:val="2BFD3F9C"/>
    <w:rsid w:val="2C436DF3"/>
    <w:rsid w:val="2CFB12A7"/>
    <w:rsid w:val="2D83048A"/>
    <w:rsid w:val="2FA841E8"/>
    <w:rsid w:val="31794E91"/>
    <w:rsid w:val="32B80A79"/>
    <w:rsid w:val="32BB1D49"/>
    <w:rsid w:val="340465AA"/>
    <w:rsid w:val="35D86DA2"/>
    <w:rsid w:val="36E8434B"/>
    <w:rsid w:val="37F30DCD"/>
    <w:rsid w:val="38954772"/>
    <w:rsid w:val="38993AD8"/>
    <w:rsid w:val="398C14D9"/>
    <w:rsid w:val="3A6D4E67"/>
    <w:rsid w:val="3B173FB3"/>
    <w:rsid w:val="3B6E7F2E"/>
    <w:rsid w:val="3CED6733"/>
    <w:rsid w:val="3DC21BFB"/>
    <w:rsid w:val="3E2324CA"/>
    <w:rsid w:val="3E5A6583"/>
    <w:rsid w:val="41253D65"/>
    <w:rsid w:val="412A5860"/>
    <w:rsid w:val="41CC3178"/>
    <w:rsid w:val="42634410"/>
    <w:rsid w:val="427B3123"/>
    <w:rsid w:val="42DD6902"/>
    <w:rsid w:val="43D015AC"/>
    <w:rsid w:val="48B14AB8"/>
    <w:rsid w:val="49307D36"/>
    <w:rsid w:val="4A767D68"/>
    <w:rsid w:val="4A7E1996"/>
    <w:rsid w:val="4D9A1FBF"/>
    <w:rsid w:val="4EF3304B"/>
    <w:rsid w:val="4F2D7040"/>
    <w:rsid w:val="50FC11ED"/>
    <w:rsid w:val="515C5540"/>
    <w:rsid w:val="54893732"/>
    <w:rsid w:val="54995943"/>
    <w:rsid w:val="578D12D8"/>
    <w:rsid w:val="57E63BF7"/>
    <w:rsid w:val="58AC2BA6"/>
    <w:rsid w:val="5D8F1669"/>
    <w:rsid w:val="5E525F9E"/>
    <w:rsid w:val="5F97010C"/>
    <w:rsid w:val="5FA01F47"/>
    <w:rsid w:val="61357BDD"/>
    <w:rsid w:val="647915B3"/>
    <w:rsid w:val="66886A01"/>
    <w:rsid w:val="66C622BA"/>
    <w:rsid w:val="6AFB4BCD"/>
    <w:rsid w:val="6B901EB3"/>
    <w:rsid w:val="6C995995"/>
    <w:rsid w:val="6CC87B57"/>
    <w:rsid w:val="710D46D2"/>
    <w:rsid w:val="737A105E"/>
    <w:rsid w:val="74161AF0"/>
    <w:rsid w:val="74594F45"/>
    <w:rsid w:val="74A86365"/>
    <w:rsid w:val="75CF0351"/>
    <w:rsid w:val="76373F9F"/>
    <w:rsid w:val="777811D4"/>
    <w:rsid w:val="77A85555"/>
    <w:rsid w:val="79D67AB6"/>
    <w:rsid w:val="7A8012E2"/>
    <w:rsid w:val="7B0C5278"/>
    <w:rsid w:val="7C6D24C9"/>
    <w:rsid w:val="7C852D1B"/>
    <w:rsid w:val="7D006E99"/>
    <w:rsid w:val="7D404846"/>
    <w:rsid w:val="7E99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815</Words>
  <Characters>886</Characters>
  <Lines>0</Lines>
  <Paragraphs>0</Paragraphs>
  <TotalTime>4</TotalTime>
  <ScaleCrop>false</ScaleCrop>
  <LinksUpToDate>false</LinksUpToDate>
  <CharactersWithSpaces>902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2024-07-03T06:20:00Z</dcterms:created>
  <dc:creator>LST</dc:creator>
  <cp:lastModifiedBy>李</cp:lastModifiedBy>
  <dcterms:modified xsi:type="dcterms:W3CDTF">2026-07-09T04:57:06Z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7A2508A094C849EB91A33E4072FE977D_13</vt:lpwstr>
  </property>
  <property fmtid="{D5CDD505-2E9C-101B-9397-08002B2CF9AE}" pid="4" name="KSOTemplateDocerSaveRecord">
    <vt:lpwstr>eyJoZGlkIjoiMDljYzUzMWQ4OWI0YzBkYjYzMDRhZTY5ZjZkYmFmYTgiLCJ1c2VySWQiOiIyNTAwMDE5MDkifQ==</vt:lpwstr>
  </property>
</Properties>
</file>